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BE" w:rsidRPr="00BE1DC2" w:rsidRDefault="003C5FCE" w:rsidP="003C5FCE">
      <w:pPr>
        <w:spacing w:after="0" w:line="408" w:lineRule="auto"/>
        <w:ind w:left="120"/>
        <w:jc w:val="center"/>
        <w:rPr>
          <w:lang w:val="ru-RU"/>
        </w:rPr>
      </w:pPr>
      <w:bookmarkStart w:id="0" w:name="block-2299911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3235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DC2">
        <w:rPr>
          <w:lang w:val="ru-RU"/>
        </w:rPr>
        <w:lastRenderedPageBreak/>
        <w:t xml:space="preserve"> </w:t>
      </w:r>
    </w:p>
    <w:p w:rsidR="007840BE" w:rsidRPr="00BE1DC2" w:rsidRDefault="004751C4" w:rsidP="004751C4">
      <w:pPr>
        <w:tabs>
          <w:tab w:val="left" w:pos="501"/>
        </w:tabs>
        <w:spacing w:after="0"/>
        <w:ind w:left="120"/>
        <w:rPr>
          <w:lang w:val="ru-RU"/>
        </w:rPr>
      </w:pPr>
      <w:r>
        <w:rPr>
          <w:lang w:val="ru-RU"/>
        </w:rPr>
        <w:tab/>
      </w:r>
      <w:bookmarkStart w:id="1" w:name="block-22999119"/>
      <w:bookmarkEnd w:id="0"/>
      <w:r w:rsidR="00BE1DC2" w:rsidRPr="00BE1DC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я(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>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Химия на уровне углублённого изучения занимает важное место в системе </w:t>
      </w:r>
      <w:proofErr w:type="spellStart"/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7840BE" w:rsidRDefault="00BE1DC2">
      <w:pPr>
        <w:spacing w:after="0" w:line="264" w:lineRule="auto"/>
        <w:ind w:firstLine="600"/>
        <w:jc w:val="both"/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</w:t>
      </w:r>
      <w:proofErr w:type="spellStart"/>
      <w:r>
        <w:rPr>
          <w:rFonts w:ascii="Times New Roman" w:hAnsi="Times New Roman"/>
          <w:color w:val="000000"/>
          <w:sz w:val="28"/>
        </w:rPr>
        <w:t>Свидетельством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тому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следующие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выполняемые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программой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химии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840BE" w:rsidRPr="00BE1DC2" w:rsidRDefault="00BE1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воспитания и 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предмета, изучаемого в рамках конкретного профиля;</w:t>
      </w:r>
    </w:p>
    <w:p w:rsidR="007840BE" w:rsidRPr="00BE1DC2" w:rsidRDefault="00BE1D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образовательных 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достижений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обучающихся в рамках итоговой аттестации в форме единого государственного экзамена по химии.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Программа для углублённого изучения химии: </w:t>
      </w:r>
    </w:p>
    <w:p w:rsidR="007840BE" w:rsidRPr="00BE1DC2" w:rsidRDefault="00BE1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</w:p>
    <w:p w:rsidR="007840BE" w:rsidRPr="00BE1DC2" w:rsidRDefault="00BE1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даёт примерное распределение учебного времени, рекомендуемого для изучения отдельных тем; </w:t>
      </w:r>
    </w:p>
    <w:p w:rsidR="007840BE" w:rsidRPr="00BE1DC2" w:rsidRDefault="00BE1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связей;</w:t>
      </w:r>
    </w:p>
    <w:p w:rsidR="007840BE" w:rsidRPr="00BE1DC2" w:rsidRDefault="00BE1D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>, предметных), а также с учётом основных видов учебно-познавательных действий обучающегося по освоению содержания предмета.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По всем названным позициям в программе по химии предусмотрена преемственность с обучением химии на уровне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основного общего образования. 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 xml:space="preserve">За пределами установленной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  <w:proofErr w:type="gramEnd"/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 xml:space="preserve"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и химических дисциплин в вузах и организациях среднего профессионального образования.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</w:t>
      </w:r>
      <w:r w:rsidRPr="00BE1DC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воспитания и социального развития обучающихся, на формирование у них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общеинтеллектуальных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надпредметный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характер. 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фактологического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квантовомеханических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характер дополнений к общей системе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 xml:space="preserve">При изучении предмета в данном случае акцент будет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</w:t>
      </w:r>
      <w:r w:rsidRPr="00BE1DC2">
        <w:rPr>
          <w:rFonts w:ascii="Times New Roman" w:hAnsi="Times New Roman"/>
          <w:color w:val="000000"/>
          <w:sz w:val="28"/>
          <w:lang w:val="ru-RU"/>
        </w:rPr>
        <w:lastRenderedPageBreak/>
        <w:t>массы и энергии, законы термодинамики, электролиза, представления о строении веществ и другое.</w:t>
      </w:r>
      <w:proofErr w:type="gramEnd"/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В то же время в содержании предмета для классов химико-биологического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>ужат основой для изучения сущности процессов фотосинтеза, дыхания, пищеварения.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связях с учебными предметами, входящими в состав предметных областей «</w:t>
      </w:r>
      <w:proofErr w:type="spellStart"/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предметы», «Математика и информатика» и «Русский язык и литература». 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При изучении учебного предмета «Химия» на углублённом уровне 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также, как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7840BE" w:rsidRPr="00BE1DC2" w:rsidRDefault="00BE1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к своему здоровью и природной среде;</w:t>
      </w:r>
    </w:p>
    <w:p w:rsidR="007840BE" w:rsidRPr="00BE1DC2" w:rsidRDefault="00BE1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лежащих в основе химической составляющей </w:t>
      </w:r>
      <w:proofErr w:type="spellStart"/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картины мира: фундаментальных понятий, законов и теорий химии, современных представлений о строении вещества на разных уровнях – атомном, ионно-молекулярном, надмолекулярном, о термодинамических и кинетических закономерностях протекания химических реакций, о </w:t>
      </w:r>
      <w:r w:rsidRPr="00BE1DC2">
        <w:rPr>
          <w:rFonts w:ascii="Times New Roman" w:hAnsi="Times New Roman"/>
          <w:color w:val="000000"/>
          <w:sz w:val="28"/>
          <w:lang w:val="ru-RU"/>
        </w:rPr>
        <w:lastRenderedPageBreak/>
        <w:t>химическом равновесии, растворах и дисперсных системах, об общих научных принципах химического производства;</w:t>
      </w:r>
    </w:p>
    <w:p w:rsidR="007840BE" w:rsidRPr="00BE1DC2" w:rsidRDefault="00BE1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осознанного понимания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востребованности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системных химических знаний для объяснения ключевых идей и проблем современной химии, для объяснения и прогнозирования явлений, имеющих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естественно-научную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природу; грамотного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связанной с химическим производством, использованием и переработкой веществ;</w:t>
      </w:r>
      <w:proofErr w:type="gramEnd"/>
    </w:p>
    <w:p w:rsidR="007840BE" w:rsidRPr="00BE1DC2" w:rsidRDefault="00BE1D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7840BE" w:rsidRPr="00BE1DC2" w:rsidRDefault="00BE1DC2">
      <w:pPr>
        <w:spacing w:after="0" w:line="264" w:lineRule="auto"/>
        <w:ind w:left="12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7840BE" w:rsidRPr="00BE1DC2" w:rsidRDefault="00BE1D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</w:p>
    <w:p w:rsidR="007840BE" w:rsidRPr="00BE1DC2" w:rsidRDefault="00BE1D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7840BE" w:rsidRPr="00BE1DC2" w:rsidRDefault="00BE1D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7840BE" w:rsidRPr="00BE1DC2" w:rsidRDefault="00BE1D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</w:p>
    <w:p w:rsidR="007840BE" w:rsidRPr="00BE1DC2" w:rsidRDefault="00BE1DC2">
      <w:pPr>
        <w:spacing w:after="0" w:line="264" w:lineRule="auto"/>
        <w:ind w:left="12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144c275-5dda-41db-8d94-37f2810a0979"/>
      <w:r w:rsidRPr="00BE1DC2">
        <w:rPr>
          <w:rFonts w:ascii="Times New Roman" w:hAnsi="Times New Roman"/>
          <w:color w:val="000000"/>
          <w:sz w:val="28"/>
          <w:lang w:val="ru-RU"/>
        </w:rPr>
        <w:t>Общее число часов, предусмотренных для изучения химии на углубленном уровне среднего общего образования, составляет 204 часов: в 10 классе – 102 часа (3 часа в неделю), в 11 классе – 102 часа (3 часа в неделю).</w:t>
      </w:r>
      <w:bookmarkEnd w:id="2"/>
      <w:r w:rsidRPr="00BE1DC2">
        <w:rPr>
          <w:rFonts w:ascii="Times New Roman" w:hAnsi="Times New Roman"/>
          <w:color w:val="000000"/>
          <w:sz w:val="28"/>
          <w:lang w:val="ru-RU"/>
        </w:rPr>
        <w:t>‌</w:t>
      </w:r>
    </w:p>
    <w:p w:rsidR="007840BE" w:rsidRPr="00BE1DC2" w:rsidRDefault="007840BE">
      <w:pPr>
        <w:spacing w:after="0" w:line="264" w:lineRule="auto"/>
        <w:ind w:left="120"/>
        <w:jc w:val="both"/>
        <w:rPr>
          <w:lang w:val="ru-RU"/>
        </w:rPr>
      </w:pPr>
    </w:p>
    <w:p w:rsidR="007840BE" w:rsidRPr="00BE1DC2" w:rsidRDefault="007840BE">
      <w:pPr>
        <w:rPr>
          <w:lang w:val="ru-RU"/>
        </w:rPr>
        <w:sectPr w:rsidR="007840BE" w:rsidRPr="00BE1DC2">
          <w:pgSz w:w="11906" w:h="16383"/>
          <w:pgMar w:top="1134" w:right="850" w:bottom="1134" w:left="1701" w:header="720" w:footer="720" w:gutter="0"/>
          <w:cols w:space="720"/>
        </w:sectPr>
      </w:pPr>
    </w:p>
    <w:p w:rsidR="007840BE" w:rsidRPr="00BE1DC2" w:rsidRDefault="00BE1DC2">
      <w:pPr>
        <w:spacing w:after="0" w:line="264" w:lineRule="auto"/>
        <w:ind w:left="120"/>
        <w:jc w:val="both"/>
        <w:rPr>
          <w:lang w:val="ru-RU"/>
        </w:rPr>
      </w:pPr>
      <w:bookmarkStart w:id="3" w:name="block-22999121"/>
      <w:bookmarkEnd w:id="1"/>
      <w:r w:rsidRPr="00BE1DC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E1DC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840BE" w:rsidRPr="00BE1DC2" w:rsidRDefault="00BE1DC2">
      <w:pPr>
        <w:spacing w:after="0" w:line="264" w:lineRule="auto"/>
        <w:ind w:left="12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​</w:t>
      </w:r>
    </w:p>
    <w:p w:rsidR="007840BE" w:rsidRPr="00BE1DC2" w:rsidRDefault="00BE1DC2">
      <w:pPr>
        <w:spacing w:after="0" w:line="264" w:lineRule="auto"/>
        <w:ind w:left="120"/>
        <w:jc w:val="both"/>
        <w:rPr>
          <w:lang w:val="ru-RU"/>
        </w:rPr>
      </w:pPr>
      <w:r w:rsidRPr="00BE1DC2">
        <w:rPr>
          <w:rFonts w:ascii="Times New Roman" w:hAnsi="Times New Roman"/>
          <w:b/>
          <w:color w:val="000000"/>
          <w:sz w:val="28"/>
          <w:lang w:val="ru-RU"/>
        </w:rPr>
        <w:t xml:space="preserve">10 КЛАСС </w:t>
      </w:r>
    </w:p>
    <w:p w:rsidR="007840BE" w:rsidRPr="00BE1DC2" w:rsidRDefault="007840BE">
      <w:pPr>
        <w:spacing w:after="0" w:line="264" w:lineRule="auto"/>
        <w:ind w:left="120"/>
        <w:jc w:val="both"/>
        <w:rPr>
          <w:lang w:val="ru-RU"/>
        </w:rPr>
      </w:pPr>
    </w:p>
    <w:p w:rsidR="007840BE" w:rsidRPr="00BE1DC2" w:rsidRDefault="00BE1DC2">
      <w:pPr>
        <w:spacing w:after="0" w:line="264" w:lineRule="auto"/>
        <w:ind w:left="120"/>
        <w:jc w:val="both"/>
        <w:rPr>
          <w:lang w:val="ru-RU"/>
        </w:rPr>
      </w:pPr>
      <w:r w:rsidRPr="00BE1DC2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Предмет и значение органической химии, представление о многообразии органических соединений. 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атомных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углерода. Механизмы образования ковалентной связи (обменный и донорно-акцепторный). Типы перекрывания атомных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σ</w:t>
      </w:r>
      <w:r w:rsidRPr="00BE1DC2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BE1DC2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связи. Одинарная, двойная и тройная связь. Способы разрыва связей в молекулах органических веществ. Понятие о свободном радикале,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нуклеофиле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электрофиле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>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Теория строения органических соединений А.М. Бутлерова и современные представления о структуре молекул. Значение теории строения органических соединений. Молекулярные и структурные формулы. Структурные формулы различных видов: развёрнутая, сокращённая, скелетная. Изомерия. Виды изомерии: структурная, пространственная. Электронные эффекты в молекулах органических соединений (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индуктивный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BE1DC2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 эффекты). 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Представление о классификации органических веществ. Понятие о функциональной группе. Гомология. Гомологические ряды. Систематическая номенклатура органических соединений (</w:t>
      </w:r>
      <w:r>
        <w:rPr>
          <w:rFonts w:ascii="Times New Roman" w:hAnsi="Times New Roman"/>
          <w:color w:val="000000"/>
          <w:sz w:val="28"/>
        </w:rPr>
        <w:t>IUPAC</w:t>
      </w:r>
      <w:r w:rsidRPr="00BE1DC2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представителей.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Особенности и классификация органических реакций. Окислительно-восстановительные реакции в органической химии.</w:t>
      </w:r>
    </w:p>
    <w:p w:rsidR="007840BE" w:rsidRPr="00BE1DC2" w:rsidRDefault="00BE1DC2">
      <w:pPr>
        <w:spacing w:after="0" w:line="264" w:lineRule="auto"/>
        <w:ind w:firstLine="600"/>
        <w:jc w:val="both"/>
        <w:rPr>
          <w:lang w:val="ru-RU"/>
        </w:rPr>
      </w:pPr>
      <w:r w:rsidRPr="00BE1DC2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опыты по превращению органических веще</w:t>
      </w:r>
      <w:proofErr w:type="gramStart"/>
      <w:r w:rsidRPr="00BE1DC2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BE1DC2">
        <w:rPr>
          <w:rFonts w:ascii="Times New Roman" w:hAnsi="Times New Roman"/>
          <w:color w:val="000000"/>
          <w:sz w:val="28"/>
          <w:lang w:val="ru-RU"/>
        </w:rPr>
        <w:t xml:space="preserve">и нагревании (плавление, обугливание и горение), конструирование моделей молекул органических веществ.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Углеводороды.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Алканы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2A54FA">
        <w:rPr>
          <w:rFonts w:ascii="Times New Roman" w:hAnsi="Times New Roman"/>
          <w:color w:val="000000"/>
          <w:sz w:val="28"/>
          <w:vertAlign w:val="superscript"/>
          <w:lang w:val="ru-RU"/>
        </w:rPr>
        <w:t>3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proofErr w:type="gramStart"/>
      <w:r>
        <w:rPr>
          <w:rFonts w:ascii="Times New Roman" w:hAnsi="Times New Roman"/>
          <w:color w:val="000000"/>
          <w:sz w:val="28"/>
        </w:rPr>
        <w:t>σ</w:t>
      </w:r>
      <w:r w:rsidRPr="002A54FA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связь. Физические свойства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Химические свойства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: реакции замещения, изомеризации, дегидрирования, циклизации, пиролиза, крекинга, горения.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Представление о механизме реакций радикального замещения.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Нахождение в природе. Способы получения и применение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Циклоалканы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Общая формула, номенклатура и изомерия. Особенности строения и химических свойств малых (циклопропан,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циклобутан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) и обычных (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циклопентан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циклогексан)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Способы получения и применение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Алкены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номенклатура. Электронное и пространственное строение молекул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2A54FA">
        <w:rPr>
          <w:rFonts w:ascii="Times New Roman" w:hAnsi="Times New Roman"/>
          <w:color w:val="000000"/>
          <w:sz w:val="28"/>
          <w:vertAlign w:val="superscript"/>
          <w:lang w:val="ru-RU"/>
        </w:rPr>
        <w:t>2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2A54FA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связи. Структурная и геометрическая (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цис-тран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) изомерия. Физические свойства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замещения в </w:t>
      </w:r>
      <w:proofErr w:type="gramStart"/>
      <w:r>
        <w:rPr>
          <w:rFonts w:ascii="Times New Roman" w:hAnsi="Times New Roman"/>
          <w:color w:val="000000"/>
          <w:sz w:val="28"/>
        </w:rPr>
        <w:t>α</w:t>
      </w:r>
      <w:r w:rsidRPr="002A54FA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положение при двойной связи, полимеризации и окисления. Правило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Марковникова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Качественные реакции на двойную связь. Способы получения и применение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Алкадиены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Классификация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(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сопряжённые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изолированные, </w:t>
      </w:r>
      <w:proofErr w:type="spellStart"/>
      <w:r w:rsidRPr="002A54FA">
        <w:rPr>
          <w:rFonts w:ascii="Times New Roman" w:hAnsi="Times New Roman"/>
          <w:i/>
          <w:color w:val="000000"/>
          <w:sz w:val="28"/>
          <w:lang w:val="ru-RU"/>
        </w:rPr>
        <w:t>кумулированные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). Особенности электронного строения и химических свойств сопряжённых диенов, 1,2- и 1,4-присоединение. Полимеризация сопряжённых диенов. Способы получения и применение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Алкины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углерода. Физические свойства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димеризации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тримеризации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окисления. Кислотные свойства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имеющих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концевую тройную связь. Качественные реакции на тройную связь. Способы получения и применение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Ароматические углеводороды (арены). Гомологический ряд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бензола и его гомологов: реакции замещения в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кольце на примере алкильных радикалов, карбоксильной, гидроксильной,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амино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- и нитрогруппы, атомов галогенов. Особенности химических свой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ирола. Полимеризация стирола. Способы получения и применение ароматических углеводородов.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Природный газ. Попутные нефтяные газы. Нефть и её происхождение. Каменный уголь и продукты его переработки. Способы переработки нефти: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перегонка, крекинг (термический, каталитический),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риформинг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пиролиз. Продукты переработки нефти, их применение в промышленности и в быту.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Генетическая связь между различными классами углеводородов.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галогенпроизводных углеводородов. Реакции замещения галогена на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гидроксогруппу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нитрогруппу,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цианогруппу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аминогруппу. Действие на галогенпроизводные водного и спиртового раствора щёлочи. Взаимодействие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дигалогеналканов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иодной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воды, раствора перманганата калия, взаимодействие ацетилена с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2A54FA">
        <w:rPr>
          <w:rFonts w:ascii="Times New Roman" w:hAnsi="Times New Roman"/>
          <w:color w:val="000000"/>
          <w:sz w:val="28"/>
          <w:lang w:val="ru-RU"/>
        </w:rPr>
        <w:t>)), качественное обнаружение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молекул углеводородов и галогенпроизводных углеводородов.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спиртов.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Простые эфиры, номенклатура и изомерия. Особенности физических и химических свойств.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Многоатомные спирты – этиленгликоль и глицерин. Физические и химические свойства: реакции замещения, взаимодействие с органическими 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Фенол. Строение молекулы, взаимное влияние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гидроксогруппы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бензольного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ядра. Физические свойства фенола. Особенности химических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свойств фенола. Качественные реакции на фенол. Токсичность фенола. Способы получения и применение фенола. Фенолформальдегидная смола.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Карбонильные соединения – альдегиды и кетоны. Электронное строение карбонильной группы. Гомологические ряды альдегидов и кетонов, 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Одноосновные предельные карбоновые кислоты. Особенности строения молекул карбоновых кислот. Изомерия и номенклатура. Физические свойства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о производных карбоновых кислот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гидроксикарбоновых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кислот. Представители высших карбоновых кислот: стеариновая, пальмитиновая, олеиновая, </w:t>
      </w:r>
      <w:proofErr w:type="spellStart"/>
      <w:r w:rsidRPr="002A54FA">
        <w:rPr>
          <w:rFonts w:ascii="Times New Roman" w:hAnsi="Times New Roman"/>
          <w:i/>
          <w:color w:val="000000"/>
          <w:sz w:val="28"/>
          <w:lang w:val="ru-RU"/>
        </w:rPr>
        <w:t>линолевая</w:t>
      </w:r>
      <w:proofErr w:type="spellEnd"/>
      <w:r w:rsidRPr="002A54FA">
        <w:rPr>
          <w:rFonts w:ascii="Times New Roman" w:hAnsi="Times New Roman"/>
          <w:i/>
          <w:color w:val="000000"/>
          <w:sz w:val="28"/>
          <w:lang w:val="ru-RU"/>
        </w:rPr>
        <w:t>, линоленовая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 кислоты. Способы получения и применение карбоновых кислот.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Сложные эфиры. Гомологический ряд, общая формула, изомерия и номенклатура. Физические и химические свойства: гидролиз в кислой и щелочной среде.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Мыла́ как соли высших карбоновых кислот, их моющее действие.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Общая характеристика углеводов. Классификация углеводов (мон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- и полисахариды). Моносахариды: глюкоза, фруктоза, галактоза, рибоза,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дезоксирибоза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Физические свойства и нахождение в природе. Фотосинтез.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Химические свойства глюкозы: реакции с участием спиртовых и альдегидной групп, спиртовое и молочнокислое брожение.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Применение глюкозы, её значение в жизнедеятельности организма. Дисахариды: сахароза, мальтоза и лактоза. Восстанавливающие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невосстанавливающие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дисахариды. Гидролиз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целлюлозы: гидролиз, получение эфиров целлюлозы. Понятие об искусственных волокнах (вискоза, ацетатный шёлк).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Экспериментальные методы изучения веществ и их превращений: растворимость различных спиртов в 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диамминсеребра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)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меди(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)), реакция глицерина с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меди(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>), химические свойства раствора уксусной кислоты, взаимодействие раствора глюкозы с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меди(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), взаимодействие крахмала с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решение экспериментальных задач по темам «Спирты и фенолы», «Карбоновые кислоты. Сложные эфиры».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Азотсодержащие органические соединения.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Амины – органические производные аммиака. Классификация аминов: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алифатические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алкилирование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взаимодействие первичных аминов с азотистой кислотой. Соли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алкиламмония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Анилин – представитель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Получение анилина из нитробензола.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Аминокислоты. Номенклатура и изомерия. Отдельные представители </w:t>
      </w:r>
      <w:proofErr w:type="gramStart"/>
      <w:r>
        <w:rPr>
          <w:rFonts w:ascii="Times New Roman" w:hAnsi="Times New Roman"/>
          <w:color w:val="000000"/>
          <w:sz w:val="28"/>
        </w:rPr>
        <w:t>α</w:t>
      </w:r>
      <w:r w:rsidRPr="002A54FA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аминокислот: глицин,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Физические свойства аминокислот. Химические свойства аминокислот как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амфотерных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растворение белков в воде, денатурация белков при нагревании, цветные реакции на белки, решение экспериментальных задач по темам «Азотсодержащие органические соединения» и «Распознавание органических соединений».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  <w:r w:rsidRPr="002A54FA">
        <w:rPr>
          <w:rFonts w:ascii="Times New Roman" w:hAnsi="Times New Roman"/>
          <w:color w:val="000000"/>
          <w:sz w:val="28"/>
          <w:lang w:val="ru-RU"/>
        </w:rPr>
        <w:t>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масса. Основные методы синтеза высокомолекулярных соединений – полимеризация и поликонденсация.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Эластомеры: натуральный каучук, синтетические каучуки (бутадиеновый, хлоропреновый,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изопреновый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) и силиконы. Резина.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Волокна: натуральные (хлопок, шерсть, шёлк), искусственные (вискоза, ацетатное волокно), синтетические (капрон и лавсан). 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Полимеры специального назначения (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тефлон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кевлар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электропроводящие полимеры,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биоразлагаемые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полимеры).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возможного.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органической химии в 10 классе осуществляется через использование как общих </w:t>
      </w: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принятых в отдельных предметах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масса.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экосистема, биосфера, метаболизм, наследственность, автотрофный и гетеротрофный тип питания, брожение,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фотосинтез, дыхание, белки, углеводы, жиры, нуклеиновые кислоты, ферменты. 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География: полезные ископаемые, топливо.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материалы из искусственных и синтетических волокон.</w:t>
      </w:r>
    </w:p>
    <w:p w:rsidR="007840BE" w:rsidRPr="002A54FA" w:rsidRDefault="007840BE">
      <w:pPr>
        <w:spacing w:after="0"/>
        <w:ind w:left="120"/>
        <w:jc w:val="both"/>
        <w:rPr>
          <w:lang w:val="ru-RU"/>
        </w:rPr>
      </w:pPr>
    </w:p>
    <w:p w:rsidR="007840BE" w:rsidRPr="002A54FA" w:rsidRDefault="00BE1DC2">
      <w:pPr>
        <w:spacing w:after="0"/>
        <w:ind w:left="12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:rsidR="007840BE" w:rsidRPr="002A54FA" w:rsidRDefault="007840BE">
      <w:pPr>
        <w:spacing w:after="0"/>
        <w:ind w:left="120"/>
        <w:jc w:val="both"/>
        <w:rPr>
          <w:lang w:val="ru-RU"/>
        </w:rPr>
      </w:pPr>
    </w:p>
    <w:p w:rsidR="007840BE" w:rsidRPr="002A54FA" w:rsidRDefault="00BE1DC2">
      <w:pPr>
        <w:spacing w:after="0"/>
        <w:ind w:left="12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333333"/>
          <w:sz w:val="28"/>
          <w:lang w:val="ru-RU"/>
        </w:rPr>
        <w:t>ОБЩАЯ И НЕОРГАНИЧЕСКАЯ ХИМИЯ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Атом. Состав атомных ядер. Химический элемент. Изотопы. Строение электронных оболочек атомов, квантовые числа. Энергетические уровни и подуровни. Атомные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 Классификация химических элементов (</w:t>
      </w:r>
      <w:r>
        <w:rPr>
          <w:rFonts w:ascii="Times New Roman" w:hAnsi="Times New Roman"/>
          <w:color w:val="000000"/>
          <w:sz w:val="28"/>
        </w:rPr>
        <w:t>s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f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-элементы). Распределение электронов по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атомным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орбиталям</w:t>
      </w:r>
      <w:proofErr w:type="spellEnd"/>
      <w:r w:rsidRPr="002A54FA">
        <w:rPr>
          <w:rFonts w:ascii="Times New Roman" w:hAnsi="Times New Roman"/>
          <w:i/>
          <w:color w:val="000000"/>
          <w:sz w:val="28"/>
          <w:lang w:val="ru-RU"/>
        </w:rPr>
        <w:t>.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 Электронные конфигурации атомов элементов первого–четвёртого периодов в основном и возбуждённом состоянии, электронные конфигурац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ии ио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нов.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 и Периодическая система химических элементов Д.И. Менделеева. Связь периодического закона и Периодической системы химических элементов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Д.И. Менделеева.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Химическая связь. Виды химической связи: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ковалентная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, ионная, металлическая. Механизмы образования ковалентной связи: обменный и донорно-акцепторный. Энергия и длина связи. Полярность, направленность и насыщаемость ковалентной связи. Кратные связи. Водородная связь. Межмолекулярные взаимодействия.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Валентность и валентные возможности атомов. Связь электронной структуры молекул с их геометрическим строением (на примере соединений элементов второго периода).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Представление о комплексных соединениях. Состав комплексного иона: комплексообразователь,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лиганды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 Значение комплексных соединений. Понятие о координационной химии.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Вещества молекулярного и немолекулярного строения. Типы кристаллических решёток (структур) и свойства веществ.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Понятие о дисперсных системах. Истинные растворы. Представление о коллоидных растворах. Способы выражения концентрации растворов: массовая доля вещества в растворе, молярная концентрация. Насыщенные и ненасыщенные растворы, растворимость. Кристаллогидраты.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и номенклатура неорганических веществ. Тривиальные названия отдельных представителей неорганических веществ.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реакциях. Тепловые эффекты химических реакций. Термохимические уравнения.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Скорость химической реакции, её зависимость от различных факторов. Гомогенные и гетерогенные реакции. Катализ и катализаторы.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Обратимые и необратимые реакции. Химическое равновесие. Константа химического равновесия. Факторы, влияющие на положение химического равновесия: температура, давление и концентрации веществ, участвующих в реакции. Принцип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Ле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Шателье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Электролитическая диссоциация. Сильные и слабые электролиты. Степень диссоциации. Среда водных растворов: кислотная, нейтральная, щелочная. Водородный показатель (</w:t>
      </w:r>
      <w:r>
        <w:rPr>
          <w:rFonts w:ascii="Times New Roman" w:hAnsi="Times New Roman"/>
          <w:color w:val="000000"/>
          <w:sz w:val="28"/>
        </w:rPr>
        <w:t>pH</w:t>
      </w:r>
      <w:r w:rsidRPr="002A54FA">
        <w:rPr>
          <w:rFonts w:ascii="Times New Roman" w:hAnsi="Times New Roman"/>
          <w:color w:val="000000"/>
          <w:sz w:val="28"/>
          <w:lang w:val="ru-RU"/>
        </w:rPr>
        <w:t>) раствора. Гидролиз солей. Реакц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ии ио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нного обмена.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Окислительно-восстановительные реакции. Степень окисления. Окислитель и восстановитель. Процессы окисления и восстановления. Важнейшие окислители и восстановители. Метод электронного баланса. Электролиз растворов и расплавов веществ.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разложение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пероксида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водорода в присутствии катализатора, модели кристаллических решёток, проведение реакций ионного обмена, определение среды растворов с помощью индикаторов, изучение влияния различных факторов на скорость химической реакции и положение химического равновесия.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Неорганическая химия.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Положение неметаллов в Периодической системе химических элементов Д.И. Менделеева и особенности строения их атомов. Физические свойства неметаллов. Аллотропия неметаллов (на примере кислорода, серы, фосфора и углерода).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Водород. Получение, физические и химические свойства: реакции с металлами и неметаллами, восстановительные свойства. Гидриды. Топливные элементы.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Галогены. Нахождение в природе, способы получения, физические и химические свойства.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Галогеноводороды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 Важнейшие кислородсодержащие соединения галогенов. Лабораторные и промышленные способы получения галогенов. Применение галогенов и их соединений.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Кислород, озон. Лабораторные и промышленные способы получения кислорода. Физические и химические свойства и применение кислорода и озона. Оксиды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пероксиды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Сера. Нахождение в природе, способы получения, физические и химические свойства. Сероводород, сульфиды. Оксид серы(</w:t>
      </w:r>
      <w:r>
        <w:rPr>
          <w:rFonts w:ascii="Times New Roman" w:hAnsi="Times New Roman"/>
          <w:color w:val="000000"/>
          <w:sz w:val="28"/>
        </w:rPr>
        <w:t>IV</w:t>
      </w:r>
      <w:r w:rsidRPr="002A54FA">
        <w:rPr>
          <w:rFonts w:ascii="Times New Roman" w:hAnsi="Times New Roman"/>
          <w:color w:val="000000"/>
          <w:sz w:val="28"/>
          <w:lang w:val="ru-RU"/>
        </w:rPr>
        <w:t>), оксид серы(</w:t>
      </w:r>
      <w:r>
        <w:rPr>
          <w:rFonts w:ascii="Times New Roman" w:hAnsi="Times New Roman"/>
          <w:color w:val="000000"/>
          <w:sz w:val="28"/>
        </w:rPr>
        <w:t>VI</w:t>
      </w:r>
      <w:r w:rsidRPr="002A54FA">
        <w:rPr>
          <w:rFonts w:ascii="Times New Roman" w:hAnsi="Times New Roman"/>
          <w:color w:val="000000"/>
          <w:sz w:val="28"/>
          <w:lang w:val="ru-RU"/>
        </w:rPr>
        <w:t>). Сернистая и серная кислоты и их соли. Особенности свойств серной кислоты. Применение серы и её соединений.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Азот. Нахождение в природе, способы получения, физические и химические свойства. Аммиак, нитриды. Оксиды азота. Азотистая и азотная кислоты и их соли. Особенности свойств азотной кислоты. Применение азота и его соединений. Азотные удобрения.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Фосфор. Нахождение в природе, способы получения, физические и химические свойства. Фосфиды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фосфин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 Оксиды фосфора, фосфорная кислота и её соли. Применение фосфора и его соединений. Фосфорные удобрения.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Углерод, нахождение в природе.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модификации. Физические и химические свойства простых веществ, образованных углеродом. Оксид углерода(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>), оксид углерода(</w:t>
      </w:r>
      <w:r>
        <w:rPr>
          <w:rFonts w:ascii="Times New Roman" w:hAnsi="Times New Roman"/>
          <w:color w:val="000000"/>
          <w:sz w:val="28"/>
        </w:rPr>
        <w:t>IV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), угольная кислота и её соли. Активированный уголь, адсорбция. Фуллерены,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графен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углеродные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нанотрубки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. Применение простых веществ, образованных углеродом, и его соединений.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Кремний. Нахождение в природе, способы получения, физические и химические свойства. Оксид кремния(</w:t>
      </w:r>
      <w:r>
        <w:rPr>
          <w:rFonts w:ascii="Times New Roman" w:hAnsi="Times New Roman"/>
          <w:color w:val="000000"/>
          <w:sz w:val="28"/>
        </w:rPr>
        <w:t>IV</w:t>
      </w:r>
      <w:r w:rsidRPr="002A54FA">
        <w:rPr>
          <w:rFonts w:ascii="Times New Roman" w:hAnsi="Times New Roman"/>
          <w:color w:val="000000"/>
          <w:sz w:val="28"/>
          <w:lang w:val="ru-RU"/>
        </w:rPr>
        <w:t>), кремниевая кислота, силикаты. Применение кремния и его соединений. Стекло, его получение, виды стекла.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Положение металлов в Периодической системе химических элементов. Особенности строения электронных оболочек атомов металлов. Общие физические свойства металлов. Применение металлов в быту и технике. Сплавы металлов.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Электрохимический ряд напряжений металлов. Общие способы получения металлов: гидрометаллургия, пирометаллургия, электрометаллургия. Понятие о коррозии металлов. Способы защиты от коррозии.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IA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IIA</w:t>
      </w:r>
      <w:r w:rsidRPr="002A54FA">
        <w:rPr>
          <w:rFonts w:ascii="Times New Roman" w:hAnsi="Times New Roman"/>
          <w:color w:val="000000"/>
          <w:sz w:val="28"/>
          <w:lang w:val="ru-RU"/>
        </w:rPr>
        <w:t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соединений. Жёсткость воды и способы её устранения.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Алюминий: получение, физические и химические свойства, применение простого вещества и его соединений.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свойства оксида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алюминия,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гидроксокомплексы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алюминия.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Общая характеристика металлов побочных подгрупп (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Б-групп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) Периодической системы химических элементов.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хрома и его соединений. Оксиды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хрома(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>), хрома(</w:t>
      </w:r>
      <w:r>
        <w:rPr>
          <w:rFonts w:ascii="Times New Roman" w:hAnsi="Times New Roman"/>
          <w:color w:val="000000"/>
          <w:sz w:val="28"/>
        </w:rPr>
        <w:t>III</w:t>
      </w:r>
      <w:r w:rsidRPr="002A54FA">
        <w:rPr>
          <w:rFonts w:ascii="Times New Roman" w:hAnsi="Times New Roman"/>
          <w:color w:val="000000"/>
          <w:sz w:val="28"/>
          <w:lang w:val="ru-RU"/>
        </w:rPr>
        <w:t>) и хрома(</w:t>
      </w:r>
      <w:r>
        <w:rPr>
          <w:rFonts w:ascii="Times New Roman" w:hAnsi="Times New Roman"/>
          <w:color w:val="000000"/>
          <w:sz w:val="28"/>
        </w:rPr>
        <w:t>VI</w:t>
      </w:r>
      <w:r w:rsidRPr="002A54FA">
        <w:rPr>
          <w:rFonts w:ascii="Times New Roman" w:hAnsi="Times New Roman"/>
          <w:color w:val="000000"/>
          <w:sz w:val="28"/>
          <w:lang w:val="ru-RU"/>
        </w:rPr>
        <w:t>). Хроматы и дихроматы, их окислительные свойства. Получение и применение хрома.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марганца и его соединений. Важнейшие соединения марганца(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>), марганца(</w:t>
      </w:r>
      <w:r>
        <w:rPr>
          <w:rFonts w:ascii="Times New Roman" w:hAnsi="Times New Roman"/>
          <w:color w:val="000000"/>
          <w:sz w:val="28"/>
        </w:rPr>
        <w:t>IV</w:t>
      </w:r>
      <w:r w:rsidRPr="002A54FA">
        <w:rPr>
          <w:rFonts w:ascii="Times New Roman" w:hAnsi="Times New Roman"/>
          <w:color w:val="000000"/>
          <w:sz w:val="28"/>
          <w:lang w:val="ru-RU"/>
        </w:rPr>
        <w:t>), марганца(</w:t>
      </w:r>
      <w:r>
        <w:rPr>
          <w:rFonts w:ascii="Times New Roman" w:hAnsi="Times New Roman"/>
          <w:color w:val="000000"/>
          <w:sz w:val="28"/>
        </w:rPr>
        <w:t>VI</w:t>
      </w:r>
      <w:r w:rsidRPr="002A54FA">
        <w:rPr>
          <w:rFonts w:ascii="Times New Roman" w:hAnsi="Times New Roman"/>
          <w:color w:val="000000"/>
          <w:sz w:val="28"/>
          <w:lang w:val="ru-RU"/>
        </w:rPr>
        <w:t>) и марганца(</w:t>
      </w:r>
      <w:r>
        <w:rPr>
          <w:rFonts w:ascii="Times New Roman" w:hAnsi="Times New Roman"/>
          <w:color w:val="000000"/>
          <w:sz w:val="28"/>
        </w:rPr>
        <w:t>VII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). Перманганат калия, его окислительные свойства.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железа и его соединений. Оксиды,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соли железа(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>) и железа(</w:t>
      </w:r>
      <w:r>
        <w:rPr>
          <w:rFonts w:ascii="Times New Roman" w:hAnsi="Times New Roman"/>
          <w:color w:val="000000"/>
          <w:sz w:val="28"/>
        </w:rPr>
        <w:t>III</w:t>
      </w:r>
      <w:r w:rsidRPr="002A54FA">
        <w:rPr>
          <w:rFonts w:ascii="Times New Roman" w:hAnsi="Times New Roman"/>
          <w:color w:val="000000"/>
          <w:sz w:val="28"/>
          <w:lang w:val="ru-RU"/>
        </w:rPr>
        <w:t>). Получение и применение железа и его сплавов.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меди и её соединений. Получение и применение меди и её соединений.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Цинк: получение, физические и химические свойства.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свойства оксида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цинка,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гидроксокомплексы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цинка. Применение цинка и его соединений.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образцов неметаллов, горение серы, фосфора, железа, магния в кислороде, изучение коллекции «Металлы и сплавы», взаимодействие щелочных и щелочноземельных металлов с водой (возможно использование видеоматериалов), взаимодействие цинка и железа с растворами кислот и щелочей, качественные реакции на неорганические анионы, катион водорода и катионы металлов, взаимодействие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гидроксидов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алюминия и цинка с растворами кислот и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щелочей, решение экспериментальных задач по темам «Галогены», «Сера и её соединения», «Азот и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фосфор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их соединения», «Металлы главных подгрупп», «Металлы побочных подгрупп».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Химия и жизнь.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Роль химии в обеспечении устойчивого развития человечества. Понятие о научных методах познания и методологии научного исследования. Научные принципы организации химического производства. Промышленные способы получения важнейших веществ (на примере производства аммиака, серной кислоты, метанола). Промышленные способы получения металлов и сплавов. Химическое загрязнение окружающей среды и его последствия. Роль химии в обеспечении энергетической безопасности.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Химия и здоровье человека. Лекарственные средства. Правила использования лекарственных препаратов. Роль химии в развитии медицины.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Химия пищи: основные компоненты, пищевые добавки. Роль химии в обеспечении пищевой безопасности.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Косметические и парфюмерные средства. Бытовая химия. Правила безопасного использования препаратов бытовой химии в повседневной жизни.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Химия в строительстве: важнейшие строительные материалы (цемент, бетон).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Химия в сельском хозяйстве. Органические и минеральные удобрения.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Современные конструкционные материалы, краски, стекло, керамика. Материалы для электроники.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Расчёты: массы вещества или объёма газов по известному количеству вещества, массе или объёму одного из участвующих в реакции веществ, массы (объёма, количества вещества) продуктов реакции, если одно из веществ имеет примеси, массы (объёма, количества вещества) продукта реакции, если одно из веществ дано в виде раствора с определённой массовой долей растворённого вещества, массовой доли и молярной концентрации вещества в растворе, доли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выхода продукта реакции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теоретически возможного.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общей и неорганической химии в 11 классе осуществляется через использование как общих </w:t>
      </w: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принятых в отдельных предметах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понятия: явление, научный факт, гипотеза, теория, закон, анализ, синтез, классификация, периодичность, наблюдение, измерение, эксперимент, модель, моделирование.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Физика: материя, микромир, макромир, атом, электрон, протон, нейтрон, ион, изотопы, радиоактивность, молекула, энергетический уровень, вещество, тело, объём, агрегатное состояние вещества, идеальный газ, физические величины, единицы измерения, скорость, энергия, масса.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Биология: клетка, организм, экосистема, биосфера, метаболизм, макро- и микроэлементы, белки, жиры, углеводы, нуклеиновые кислоты, ферменты, гормоны, круговорот веществ и поток энергии в экосистемах.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Технология: химическая промышленность, металлургия, строительные материалы, сельскохозяйственное производство, пищевая промышленность, фармацевтическая промышленность, производство косметических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препаратов, производство конструкционных материалов, электронная промышленность,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7840BE" w:rsidRPr="002A54FA" w:rsidRDefault="007840BE">
      <w:pPr>
        <w:rPr>
          <w:lang w:val="ru-RU"/>
        </w:rPr>
        <w:sectPr w:rsidR="007840BE" w:rsidRPr="002A54FA">
          <w:pgSz w:w="11906" w:h="16383"/>
          <w:pgMar w:top="1134" w:right="850" w:bottom="1134" w:left="1701" w:header="720" w:footer="720" w:gutter="0"/>
          <w:cols w:space="720"/>
        </w:sectPr>
      </w:pPr>
    </w:p>
    <w:p w:rsidR="007840BE" w:rsidRPr="002A54FA" w:rsidRDefault="00BE1DC2">
      <w:pPr>
        <w:spacing w:after="0" w:line="264" w:lineRule="auto"/>
        <w:ind w:left="120"/>
        <w:jc w:val="both"/>
        <w:rPr>
          <w:lang w:val="ru-RU"/>
        </w:rPr>
      </w:pPr>
      <w:bookmarkStart w:id="4" w:name="block-22999120"/>
      <w:bookmarkEnd w:id="3"/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ХИМИИ НА УГЛУБЛЕННОМ УРОВНЕ СРЕДНЕГО ОБЩЕГО ОБРАЗОВАНИЯ</w:t>
      </w:r>
    </w:p>
    <w:p w:rsidR="007840BE" w:rsidRPr="002A54FA" w:rsidRDefault="007840BE">
      <w:pPr>
        <w:spacing w:after="0" w:line="264" w:lineRule="auto"/>
        <w:ind w:left="120"/>
        <w:jc w:val="both"/>
        <w:rPr>
          <w:lang w:val="ru-RU"/>
        </w:rPr>
      </w:pPr>
    </w:p>
    <w:p w:rsidR="007840BE" w:rsidRPr="002A54FA" w:rsidRDefault="00BE1DC2">
      <w:pPr>
        <w:spacing w:after="0" w:line="264" w:lineRule="auto"/>
        <w:ind w:left="12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РЕЗУЛЬТАТЫ​</w:t>
      </w:r>
    </w:p>
    <w:p w:rsidR="007840BE" w:rsidRPr="002A54FA" w:rsidRDefault="007840BE">
      <w:pPr>
        <w:spacing w:after="0" w:line="264" w:lineRule="auto"/>
        <w:ind w:left="120"/>
        <w:jc w:val="both"/>
        <w:rPr>
          <w:lang w:val="ru-RU"/>
        </w:rPr>
      </w:pP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В соответствии с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системно-деятельностным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 культуры;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способность ставить цели и строить жизненные планы.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деятельности, в том числе в части: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2A54FA">
        <w:rPr>
          <w:rFonts w:ascii="Times New Roman" w:hAnsi="Times New Roman"/>
          <w:color w:val="000000"/>
          <w:sz w:val="28"/>
          <w:lang w:val="ru-RU"/>
        </w:rPr>
        <w:t>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осознания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своих конституционных прав и обязанностей, уважения к закону и правопорядку;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нравственного сознания, этического поведения;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нравственных и правовых норм и с учётом осознания последствий поступков;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жизни, в трудовой деятельности;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осознания последствий и неприятия вредных привычек (употребления алкоголя, наркотиков, курения);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6) экологического воспитания: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 как источнику существования жизни на Земле;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экономических процессов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на состояние природной и социальной среды;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осознания необходимости использования достижений химии для решения вопросов рационального природопользования;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хемофобии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мировоззрения, соответствующего современному уровню развития науки и общественной практики;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интереса к познанию, исследовательской деятельности;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/>
        <w:ind w:left="120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химии на уровне среднего общего образования включают: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способность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результаты отражают овладение универсальными учебными познавательными, коммуникативными и регулятивными действиями.</w:t>
      </w:r>
    </w:p>
    <w:p w:rsidR="007840BE" w:rsidRPr="002A54FA" w:rsidRDefault="007840BE">
      <w:pPr>
        <w:spacing w:after="0" w:line="264" w:lineRule="auto"/>
        <w:ind w:left="120"/>
        <w:rPr>
          <w:lang w:val="ru-RU"/>
        </w:rPr>
      </w:pPr>
    </w:p>
    <w:p w:rsidR="007840BE" w:rsidRPr="002A54FA" w:rsidRDefault="00BE1DC2">
      <w:pPr>
        <w:spacing w:after="0" w:line="264" w:lineRule="auto"/>
        <w:ind w:left="120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выбирать основания и критерии для классификации веществ и химических реакций;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применять в процессе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познания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(физические и математические) знаки и символы, формулы, аббревиатуры, номенклатуру;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/>
        <w:ind w:firstLine="600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наглядности.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/>
        <w:ind w:firstLine="600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/>
        <w:ind w:firstLine="600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840BE" w:rsidRPr="002A54FA" w:rsidRDefault="007840BE">
      <w:pPr>
        <w:spacing w:after="0" w:line="264" w:lineRule="auto"/>
        <w:ind w:left="120"/>
        <w:jc w:val="both"/>
        <w:rPr>
          <w:lang w:val="ru-RU"/>
        </w:rPr>
      </w:pP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осуществлять самоконтроль деятельности на основе самоанализа и самооценки.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«Химия»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В программе по химии предметные результаты представлены по годам изучения.</w:t>
      </w:r>
    </w:p>
    <w:p w:rsidR="007840BE" w:rsidRPr="002A54FA" w:rsidRDefault="007840BE">
      <w:pPr>
        <w:spacing w:after="0" w:line="264" w:lineRule="auto"/>
        <w:ind w:left="120"/>
        <w:jc w:val="both"/>
        <w:rPr>
          <w:lang w:val="ru-RU"/>
        </w:rPr>
      </w:pPr>
      <w:bookmarkStart w:id="5" w:name="_Toc139840030"/>
      <w:bookmarkEnd w:id="5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представлений: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экологической, энергетической и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основное и возбуждённое состояния атома, гибридизация атомных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ион, молекула, валентность,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пространственная (геометрическая, оптическая), изомеры, гомологический ряд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, гомологи, углеводороды, кислоро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д-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Менделеева, теория строения органических веществ А. М. Бутлерова,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явлений;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эффекты,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ориентанты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 рода);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выявлять характерные признаки понятий, устанавливать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их взаимосвязь, использовать соответствующие понятия при описании состава, строения и свойств органических соединений;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использовать химическую символику для составления молекулярных и структурных (развёрнутых, сокращённых и скелетных) формул органических веществ;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химических реакций и раскрывать их сущность: окислительно-восстановительных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изготавливать модели молекул органических веще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я иллюстрации их химического и пространственного строения;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) и приводить тривиальные названия для отдельных представителей органических веществ (этилен, ацетилен,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, мальтоза, фруктоза, анилин, дивинил, изопрен, хлоропрен, стирол и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другие);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вид химической связи в органических соединениях (ковалентная и ионная связь, </w:t>
      </w:r>
      <w:r>
        <w:rPr>
          <w:rFonts w:ascii="Times New Roman" w:hAnsi="Times New Roman"/>
          <w:color w:val="000000"/>
          <w:sz w:val="28"/>
        </w:rPr>
        <w:t>σ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2A54FA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связь, водородная связь);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веществ: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ароматических углеводородов, спиртов, альдегидов, кетонов, карбоновых кислот, простых и сложных эфиров, жиров,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нитросоединений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аминов, аминокислот, белков, углеводов (мон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- и полисахаридов), иллюстрировать генетическую связь между ними уравнениями соответствующих химических реакций с использованием структурных формул;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(</w:t>
      </w:r>
      <w:r>
        <w:rPr>
          <w:rFonts w:ascii="Times New Roman" w:hAnsi="Times New Roman"/>
          <w:color w:val="000000"/>
          <w:sz w:val="28"/>
        </w:rPr>
        <w:t>σ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2A54FA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связи), взаимного влияния атомов и групп атомов в молекулах;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владения системой знаний о </w:t>
      </w: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методах познания – наблюдении, измерении, моделировании, эксперименте (реальном и мысленном) и умения применять эти знания;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применять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основные операции мыслительной деятельности – анализ и синтез, сравнение, обобщение, </w:t>
      </w:r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систематизацию, выявление причинно-следственных связей – для изучения свойств веществ и химических реакций;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выявлять взаимосвязь химических знаний с понятиями и представлениями других </w:t>
      </w: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естественно-научную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природу;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проводить расчёты по химическим формулам и уравнениям химических реакций с использованием физических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 веществ, использовать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>полученные знания для принятия грамотных решений проблем в ситуациях, связанных с химией;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оценивать их достоверность; 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 xml:space="preserve"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 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осознавать опасность токсического действия на живые организмы определённых органических веществ, понимая смысл показателя ПДК;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анализировать целесообразность применения органических веще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омышленности и в быту с точки зрения соотношения риск-польза;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 в соответствии с поставленной учебной задачей.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lastRenderedPageBreak/>
        <w:t>11 КЛАСС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представлений: о материальном единстве мира, закономерностях и познаваемости явлений природы, о месте и значении химии в системе естественных наук и её роли в обеспечении устойчивого развития,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к своему здоровью и природной среде;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атома, изотопы,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основное и возбуждённое состояния атома, гибридизация атомных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ион, молекула, валентность,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связь (ковалентная, ионная, металлическая, водородная), кристаллическая решётка, химическая реакция, раствор, электролиты,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, электролитическая диссоциация, степень диссоциации, водородный показатель, окислитель, восстановитель, тепловой эффект химической реакции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, скорость химической реакции, химическое равновесие; теории и законы (теория электролитической диссоциации, периодический закон Д.И. Менделеева, закон сохранения массы веществ, закон сохранения и превращения энергии при химических реакциях, закон постоянства состава веществ, закон действующих масс), закономерности, символический язык химии, мировоззренческие знания, лежащие в основе понимания причинности и системности химических явлений;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 xml:space="preserve">современные представления о строении вещества на атомном, ионно-молекулярном и надмолекулярном уровнях; представления о механизмах химических реакций, термодинамических и кинетических закономерностях их протекания, о химическом равновесии, растворах и дисперсных системах;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человека, общих научных принципах химического производства;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использовать химическую символику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2A54FA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веществ;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валентность и степень окисления химических элементов в соединениях, вид химической связи (ковалентная, ионная, металлическая, водородная), тип кристаллической решётки конкретного вещества;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объяснять зависимость свойств веществ от вида химической связи и типа кристаллической решётки, обменный и донорно-акцепторный механизмы образования ковалентной связи;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классифицировать: неорганические вещества по их составу,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обратимости, участию катализатора и другие); самостоятельно выбирать основания и критерии для классификации изучаемых веществ и химических реакций;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раскрывать смысл периодического закона Д. И. Менделеева и демонстрировать его систематизирующую, объяснительную и прогностическую функции;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характеризовать электронное строение атомов и ионов химических элементов первого–четвёртого периодов Периодической системы Д.И. Менделеева, используя понятия «энергетические уровни», «энергетические подуровни», «</w:t>
      </w:r>
      <w:r>
        <w:rPr>
          <w:rFonts w:ascii="Times New Roman" w:hAnsi="Times New Roman"/>
          <w:color w:val="000000"/>
          <w:sz w:val="28"/>
        </w:rPr>
        <w:t>s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A54FA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», «основное и возбуждённое энергетические состояния атома»; 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объяснять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>закономерности изменения свойств химических элементов и их соединений по периодам и группам Периодической системы Д. И. Менделеева, валентные возможности атомов элементов на основе строения их электронных оболочек;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характеризовать (описывать) общие химические свойства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раскрывать сущность: окислительно-восстановительных реакций посредством составления электронного баланса этих реакций; реакций ионного обмена путём составления их полных и сокращённых ионных уравнений; реакций гидролиза; реакций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комплексообразования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(на примере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гидроксокомплексов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цинка и алюминия);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объяснять закономерности протекания химических реакций с учётом их энергетических характеристик, характер изменения скорости химической реакции в зависимости от различных факторов, а также характер смещения химического равновесия под влиянием внешних воздействий (принцип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Ле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Шателье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);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химические реакции, лежащие в основе промышленного получения серной кислоты, аммиака, общие научные принципы химических производств; целесообразность применения неорганических веще</w:t>
      </w:r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>омышленности и в быту с точки зрения соотношения риск-польза;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владения системой знаний о методах научного познания явлений природы – наблюдение, измерение, моделирование, эксперимент (реальный и мысленный), используемых в естественных науках, умения применять эти знания при экспериментальном исследовании веществ и для объяснения химических явлений, имеющих место в природе, практической деятельности человека и в повседневной жизни;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выявлять взаимосвязь химических знаний с понятиями и представлениями других </w:t>
      </w: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предметов для более осознанного понимания материального единства мира;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умения проводить расчёты: с использованием понятий «массовая доля вещества в растворе» и «молярная концентрация»; массы вещества или объёма газа по известному количеству вещества, массе или объёму одного из участвующих в реакции веществ; теплового эффекта реакции; значения водородного показателя растворов кислот и щелочей с известной степенью диссоциации; массы (объёма, количества вещества) продукта реакции, если одно из исходных веществ дано в виде раствора с определённой массовой долей растворённого вещества или дано в избытке (имеет примеси); доли выхода продукта реакции; объёмных отношений газов;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самостоятельно планировать и проводить химический эксперимент (проведение реакций ионного обмена, подтверждение качественного состава неорганических веществ, определение среды растворов веществ с помощью индикаторов, изучение влияния различных факторов на скорость химической реакции, решение экспериментальных задач по темам «Металлы» и «Неметаллы»)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proofErr w:type="gram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и оценивать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>их достоверность;</w:t>
      </w:r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A54FA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соблюдать правила пользования химической посудой и лабораторным оборудованием, обращения с веществами в соответствии с инструкциями по выполнению лабораторных химических опытов,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развития, осознавать опасность токсического действия на живые организмы определённых неорганических веществ, понимая смысл показателя ПДК; </w:t>
      </w:r>
      <w:proofErr w:type="gramEnd"/>
    </w:p>
    <w:p w:rsidR="007840BE" w:rsidRPr="002A54FA" w:rsidRDefault="00BE1DC2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>химическую информацию, перерабатывать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>её и использовать</w:t>
      </w:r>
      <w:r w:rsidRPr="002A54F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A54FA">
        <w:rPr>
          <w:rFonts w:ascii="Times New Roman" w:hAnsi="Times New Roman"/>
          <w:color w:val="000000"/>
          <w:sz w:val="28"/>
          <w:lang w:val="ru-RU"/>
        </w:rPr>
        <w:t>в соответствии с поставленной учебной задачей.</w:t>
      </w:r>
    </w:p>
    <w:p w:rsidR="007840BE" w:rsidRPr="002A54FA" w:rsidRDefault="007840BE">
      <w:pPr>
        <w:rPr>
          <w:lang w:val="ru-RU"/>
        </w:rPr>
        <w:sectPr w:rsidR="007840BE" w:rsidRPr="002A54FA">
          <w:pgSz w:w="11906" w:h="16383"/>
          <w:pgMar w:top="1134" w:right="850" w:bottom="1134" w:left="1701" w:header="720" w:footer="720" w:gutter="0"/>
          <w:cols w:space="720"/>
        </w:sectPr>
      </w:pPr>
    </w:p>
    <w:p w:rsidR="007840BE" w:rsidRDefault="00BE1DC2">
      <w:pPr>
        <w:spacing w:after="0"/>
        <w:ind w:left="120"/>
      </w:pPr>
      <w:bookmarkStart w:id="6" w:name="block-22999122"/>
      <w:bookmarkEnd w:id="4"/>
      <w:r w:rsidRPr="002A54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840BE" w:rsidRDefault="00BE1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551"/>
      </w:tblGrid>
      <w:tr w:rsidR="007840BE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</w:tr>
      <w:tr w:rsidR="007840BE" w:rsidRPr="004751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54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  <w:proofErr w:type="spellEnd"/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циклоалканы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Ароматические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углеводородов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Карбонильные соединения: альдегиды и кетоны. Карбоновые кислоты. Сложные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эфиры. Жиры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7840B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</w:tbl>
    <w:p w:rsidR="007840BE" w:rsidRDefault="007840BE">
      <w:pPr>
        <w:sectPr w:rsidR="007840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0BE" w:rsidRDefault="00BE1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7840BE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химии</w:t>
            </w:r>
            <w:proofErr w:type="spellEnd"/>
          </w:p>
        </w:tc>
      </w:tr>
      <w:tr w:rsidR="007840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атома. Периодический закон и Периодическая система химических элементов Д. И. Менделеева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</w:p>
        </w:tc>
      </w:tr>
      <w:tr w:rsidR="007840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жизнь</w:t>
            </w:r>
            <w:proofErr w:type="spellEnd"/>
          </w:p>
        </w:tc>
      </w:tr>
      <w:tr w:rsidR="007840BE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в химии. Химия и жизнь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</w:tbl>
    <w:p w:rsidR="007840BE" w:rsidRDefault="007840BE">
      <w:pPr>
        <w:sectPr w:rsidR="007840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0BE" w:rsidRDefault="007840BE">
      <w:pPr>
        <w:sectPr w:rsidR="007840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0BE" w:rsidRDefault="00BE1DC2">
      <w:pPr>
        <w:spacing w:after="0"/>
        <w:ind w:left="120"/>
      </w:pPr>
      <w:bookmarkStart w:id="7" w:name="block-2299911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840BE" w:rsidRDefault="00BE1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609"/>
        <w:gridCol w:w="1199"/>
        <w:gridCol w:w="1841"/>
        <w:gridCol w:w="1910"/>
        <w:gridCol w:w="1347"/>
        <w:gridCol w:w="2221"/>
      </w:tblGrid>
      <w:tr w:rsidR="007840BE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значение органической химии, представление о многообразии органических соединений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Электронное строение атома углерода (основное и возбуждённое состояния).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углерода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 в органических соединениях. Механизмы образования ковалентной связи, способы разрыва связей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Теория строения органических соединений А. М. Бутлерова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изомерии: структурная, пространственная. Электронные эффекты в молекулах органических соединений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и систематическая номенклатура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) органических веществ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реакций в органической химии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Алканы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 и изомерия, электронное и пространственное строение молекул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природе. Способы получения и применение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Циклоалканы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: общая формула, номенклатура и изомерия, особенности строения и химических свойств, способы получения и применение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 по массовым долям атомов элементов, входящих в его состав.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гомологический ряд, общая формула, номенклатура, электронное и пространственное строение молекул.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цис-транс-изомерия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Марковникова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"Получение этилена и изучение его свойств"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сопряжённые, изолированные,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кумулированные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. Особенности электронного строения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сопряжённых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номенклатура, электронное и пространственное строение молекул,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 реакции на тройную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алкинов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задач: расчёты по уравнению химической реакции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Арены: гомологический ряд, общая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формула, номенклатура. Электронное и пространственное строение молекул бензола и толуола, их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замещения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присоединения, окисление гомологов бензола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стирола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реакций. 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Природный газ. Попутные нефтяные газы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Каменный уголь и продукты его переработки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Нефть и способы её переработки.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нефти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Галогенопроизводные углеводородов: электронное строение; реакции замещения галогена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щелочей на </w:t>
            </w: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галогенпроизводные</w:t>
            </w:r>
            <w:proofErr w:type="gram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Взаимодействие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дигалогеналканов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магнием и цинком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 "Углеводороды"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"Углеводороды"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Предельные одноатомные спирты: гомологический ряд, общая формула, строение молекул, изомерия, номенклатура, классификация, физические свойства</w:t>
            </w:r>
            <w:proofErr w:type="gram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одноатомных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Простые эфиры: номенклатура и изомерия, особенности физических и химических свойств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глицерин, их физические и химические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молекулы,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Токсичность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фенола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Решение экспериментальных задач по теме "Спирты и фенолы"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электронное строение карбонильной группы; гомологические ряды, общая формула, изомерия и номенклатура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физические свойства; реакции присоединения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Реакции окисления и качественные реакции альдегидов и кетонов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альдегидов и кетонов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кислоты, особенности строения их молекул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Изомерия и номенклатура карбоновых кислот, их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одноосновных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свойств муравьиной кислоты. Многообразие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свойств: непредельных и ароматических карбоновых, дикарбоновых,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гидроксикарбоновых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карбоновых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производных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эфиры: гомологический ряд, общая формула, изомерия и номенклатура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эфиров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задач: по уравнению химической реакции,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3. Решение экспериментальных задач по теме "Карбоновые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Жиры: строение, физические и химические свойства (гидролиз)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 жиров, содержащих остатки непредельных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жирных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действие. Понятие о синтетических моющих средствах (СМС)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 и кислородсодержащих органических веществ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углеводов и классификация углеводов (мон</w:t>
            </w: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ди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- и полисахариды)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Моносахариды: физические свойства и нахождение в природе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глюкозы, её значение в жизнедеятельности организма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Дисахариды: сахароза, мальтоза и лактоза. Нахождение в природе и применение дисахаридов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Полисахариды: строение макромолекул, физические и химические свойства, применение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волокнах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расчетных задач на определение доли выхода продукта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реакции </w:t>
            </w: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теоретически возможного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"Кислородсодержащие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Амины: классификация, строение молекул, общая формула, изомерия, номенклатура и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алифатических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Анилин: строение анилина, особенности химических свойств анилина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алифатических аминов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Аминокислоты: номенклатура и изомерия,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α-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аминокислот, их биологическое значение аминокислот.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пептидов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полимеры; структуры белков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Азотсодержащие гетероциклические соединения. Нуклеиновые кислоты: состав, строение и биологическая роль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"Азотсодержащие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"Распознавание органических соединений"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"Азотсодержащие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химии высокомолекулярных соединений и методы их синтеза </w:t>
            </w: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—п</w:t>
            </w:r>
            <w:proofErr w:type="gram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олимеризация и поликонденсация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Утилизация и переработка пластика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Эластомеры: </w:t>
            </w: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натуральный</w:t>
            </w:r>
            <w:proofErr w:type="gram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синтетические каучуки. Резина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Волокна: натуральные, искусственные, синтетические. Полимеры специального назначения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"Распознавание пластмасс и волокон"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"Высокомолекулярные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</w:tbl>
    <w:p w:rsidR="007840BE" w:rsidRDefault="007840BE">
      <w:pPr>
        <w:sectPr w:rsidR="007840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0BE" w:rsidRDefault="00BE1D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7840BE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840BE" w:rsidRDefault="007840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0BE" w:rsidRDefault="007840BE"/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Атом. Состав атомных ядер. Химический элемент.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атомов, квантовые числа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элементов (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-элементы)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электронов по </w:t>
            </w: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атомным</w:t>
            </w:r>
            <w:proofErr w:type="gram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орбиталям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конфигурации атомов элементов в основном и возбуждённом состоянии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конфигурации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связь с современной теорией строения атомов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изменения свойств химических элементов и образуемых ими простых и сложных веществ по группам и периодам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химической связи. Механизмы образования ковалентной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Межмолекулярные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Валентность и валентные возможности атомов. Связь электронной структуры молекул с их геометрическим строением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комплексных соединениях: состав и номенклатура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молекулярного и немолекулярного строения. Типы кристаллических решеток и свойства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Представление о коллоидных растворах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Истинные растворы: насыщенные и ненасыщенные, растворимость.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Кристаллогидраты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концентрации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использованием понятий "массовая доля растворённого вещества", "молярная концентрация"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"Строение атома. Периодический закон и Периодическая система химических элементов Д. И. Менделеева", "Строение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Тепловые эффекты химических реакций. Термохимические уравнения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 и термохимическим уравнениям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химической реакции, её зависимость от различных факторов.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катализаторы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Гомогенные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гетерогенные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"Влияние различных факторов на скорость химической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Обратимые и необратимые реакции. Химическое равновесие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"Влияние различных факторов на положение химического равновесия"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Сильные и слабые электролиты.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диссоциации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Ионное произведение воды. Среда водных растворов.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(pH)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Гидролиз солей. Реакции, протекающие в растворах электролитов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"Химические реакции в растворах электролитов"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Важнейшие окислители и восстановители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Метод электронного (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электонно-ионного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) баланса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Электролиз растворов и расплавов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неметаллов в Периодической системе химических элементов Д. И. Менделеева и особенности строения их атомов.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Аллотропия неметаллов (на примере кислорода, серы, фосфора и углерода)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Водород: получение,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Галогены: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Галогеноводороды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. Важнейшие кислородсодержащие соединения галогенов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Лабораторные и промышленные способы получения галогенов. Применение галогенов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"Галогены"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Кислород: лабораторные и промышленные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пероксиды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Сера: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Сероводород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сульфиды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серы. Особенности свойств серной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экспериментальных задач по теме "Сера и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её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Аммиак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азота. Особенности свойств азотной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азота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Фосфор: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фосфин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Оксиды фосфора, фосфорсодержащие кислоты. Соли фосфорной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фосфора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6. Решение экспериментальных задач по теме "Азот и </w:t>
            </w:r>
            <w:proofErr w:type="gram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фосфор</w:t>
            </w:r>
            <w:proofErr w:type="gram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Углерод: нахождение в природе,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аллотропные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модификации; физические и 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), 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), угольная кислота и её соли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Кремний: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Оксид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кремниевая кислота,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силикаты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кремния и его соединений. Стекло, его получение, виды стекла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металлов в Периодической системе химических элементов.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Общие физические свойства металлов. Применение металлов в быту и технике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Электрохимический ряд напряжений металлов. Общие способы получения металлов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IA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IIA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-группы Периодической системы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химических элементов. Магний и кальций: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Алюминий: получение, физические и 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свойства оксида и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гидроксида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алюминия, 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гидроксокомплексы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алюминия,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"Металлы главных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металлов побочных подгрупп (</w:t>
            </w:r>
            <w:proofErr w:type="spellStart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Б-групп</w:t>
            </w:r>
            <w:proofErr w:type="spellEnd"/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) Периодической системы химических элементов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хрома и его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соединения марганца. Перманганат калия, его окислительные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железа и его соединений. Получение и применение сплавов железа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меди и </w:t>
            </w: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её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цинка и его соединений, их применение.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Гидроксокомплексы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цинка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8. Решение экспериментальных задач по теме "Металлы побочных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обеспечении устойчивого развития человечества. Понятие о научных методах исследования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принципы организации химического производства. Промышленные способы получения важнейших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загрязнение окружающей среды и его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Химия и здоровье человека. Лекарственные средства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Химия пищи. Роль химии в обеспечении пищевой безопасности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Косметические и парфюмерные средства. Бытовая химия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строительстве. Важнейшие строительные и конструкционные материалы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сельском хозяйстве. Органические и минеральные удобрения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840BE" w:rsidRDefault="007840BE">
            <w:pPr>
              <w:spacing w:after="0"/>
              <w:ind w:left="135"/>
            </w:pPr>
          </w:p>
        </w:tc>
      </w:tr>
      <w:tr w:rsidR="00784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Pr="002A54FA" w:rsidRDefault="00BE1DC2">
            <w:pPr>
              <w:spacing w:after="0"/>
              <w:ind w:left="135"/>
              <w:rPr>
                <w:lang w:val="ru-RU"/>
              </w:rPr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 w:rsidRPr="002A54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840BE" w:rsidRDefault="00BE1D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0BE" w:rsidRDefault="007840BE"/>
        </w:tc>
      </w:tr>
    </w:tbl>
    <w:p w:rsidR="007840BE" w:rsidRDefault="007840BE">
      <w:pPr>
        <w:sectPr w:rsidR="007840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0BE" w:rsidRDefault="007840BE">
      <w:pPr>
        <w:sectPr w:rsidR="007840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40BE" w:rsidRDefault="00BE1DC2">
      <w:pPr>
        <w:spacing w:after="0"/>
        <w:ind w:left="120"/>
      </w:pPr>
      <w:bookmarkStart w:id="8" w:name="block-2299912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840BE" w:rsidRDefault="00BE1D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840BE" w:rsidRPr="002A54FA" w:rsidRDefault="00BE1DC2">
      <w:pPr>
        <w:spacing w:after="0" w:line="480" w:lineRule="auto"/>
        <w:ind w:left="120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d6f46dc2-be26-4fd5-bdfb-1aeb59ee511e"/>
      <w:r w:rsidRPr="002A54FA">
        <w:rPr>
          <w:rFonts w:ascii="Times New Roman" w:hAnsi="Times New Roman"/>
          <w:color w:val="000000"/>
          <w:sz w:val="28"/>
          <w:lang w:val="ru-RU"/>
        </w:rPr>
        <w:t>• Химия, 11 класс/ Габриелян О.С., Остроумов И.Г., Сладков С.А., Лёвкин А.Н., Акционерное общество «Издательство «Просвещение»</w:t>
      </w:r>
      <w:bookmarkEnd w:id="9"/>
      <w:r w:rsidRPr="002A54F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840BE" w:rsidRPr="002A54FA" w:rsidRDefault="00BE1DC2">
      <w:pPr>
        <w:spacing w:after="0" w:line="480" w:lineRule="auto"/>
        <w:ind w:left="120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aa156d01-3bc8-422c-b51e-0bda19462bbc"/>
      <w:r w:rsidRPr="002A54FA">
        <w:rPr>
          <w:rFonts w:ascii="Times New Roman" w:hAnsi="Times New Roman"/>
          <w:color w:val="000000"/>
          <w:sz w:val="28"/>
          <w:lang w:val="ru-RU"/>
        </w:rPr>
        <w:t xml:space="preserve">Химия 10 класс О.С.Габриелян, Ф.И.Маскаев, С.Ю.Пономарев, </w:t>
      </w:r>
      <w:proofErr w:type="spellStart"/>
      <w:r w:rsidRPr="002A54FA">
        <w:rPr>
          <w:rFonts w:ascii="Times New Roman" w:hAnsi="Times New Roman"/>
          <w:color w:val="000000"/>
          <w:sz w:val="28"/>
          <w:lang w:val="ru-RU"/>
        </w:rPr>
        <w:t>В.И.Теренин</w:t>
      </w:r>
      <w:bookmarkEnd w:id="10"/>
      <w:proofErr w:type="spellEnd"/>
      <w:r w:rsidRPr="002A54FA">
        <w:rPr>
          <w:rFonts w:ascii="Times New Roman" w:hAnsi="Times New Roman"/>
          <w:color w:val="000000"/>
          <w:sz w:val="28"/>
          <w:lang w:val="ru-RU"/>
        </w:rPr>
        <w:t>‌</w:t>
      </w:r>
    </w:p>
    <w:p w:rsidR="007840BE" w:rsidRPr="002A54FA" w:rsidRDefault="00BE1DC2">
      <w:pPr>
        <w:spacing w:after="0"/>
        <w:ind w:left="120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​</w:t>
      </w:r>
    </w:p>
    <w:p w:rsidR="007840BE" w:rsidRPr="002A54FA" w:rsidRDefault="00BE1DC2">
      <w:pPr>
        <w:spacing w:after="0" w:line="480" w:lineRule="auto"/>
        <w:ind w:left="120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840BE" w:rsidRPr="002A54FA" w:rsidRDefault="00BE1DC2">
      <w:pPr>
        <w:spacing w:after="0" w:line="480" w:lineRule="auto"/>
        <w:ind w:left="120"/>
        <w:rPr>
          <w:lang w:val="ru-RU"/>
        </w:rPr>
      </w:pPr>
      <w:r w:rsidRPr="002A54FA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840BE" w:rsidRPr="002A54FA" w:rsidRDefault="007840BE">
      <w:pPr>
        <w:spacing w:after="0"/>
        <w:ind w:left="120"/>
        <w:rPr>
          <w:lang w:val="ru-RU"/>
        </w:rPr>
      </w:pPr>
    </w:p>
    <w:p w:rsidR="007840BE" w:rsidRPr="002A54FA" w:rsidRDefault="00BE1DC2">
      <w:pPr>
        <w:spacing w:after="0" w:line="480" w:lineRule="auto"/>
        <w:ind w:left="120"/>
        <w:rPr>
          <w:lang w:val="ru-RU"/>
        </w:rPr>
      </w:pPr>
      <w:r w:rsidRPr="002A54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840BE" w:rsidRDefault="00BE1DC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840BE" w:rsidRDefault="007840BE">
      <w:pPr>
        <w:sectPr w:rsidR="007840B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42521" w:rsidRDefault="00942521"/>
    <w:sectPr w:rsidR="00942521" w:rsidSect="0094252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FCE" w:rsidRDefault="003C5FCE" w:rsidP="003C5FCE">
      <w:pPr>
        <w:spacing w:after="0" w:line="240" w:lineRule="auto"/>
      </w:pPr>
      <w:r>
        <w:separator/>
      </w:r>
    </w:p>
  </w:endnote>
  <w:endnote w:type="continuationSeparator" w:id="0">
    <w:p w:rsidR="003C5FCE" w:rsidRDefault="003C5FCE" w:rsidP="003C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FCE" w:rsidRDefault="003C5FCE" w:rsidP="003C5FCE">
      <w:pPr>
        <w:spacing w:after="0" w:line="240" w:lineRule="auto"/>
      </w:pPr>
      <w:r>
        <w:separator/>
      </w:r>
    </w:p>
  </w:footnote>
  <w:footnote w:type="continuationSeparator" w:id="0">
    <w:p w:rsidR="003C5FCE" w:rsidRDefault="003C5FCE" w:rsidP="003C5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10F12"/>
    <w:multiLevelType w:val="multilevel"/>
    <w:tmpl w:val="B86E07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5D7D95"/>
    <w:multiLevelType w:val="multilevel"/>
    <w:tmpl w:val="3056A8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EF7107"/>
    <w:multiLevelType w:val="multilevel"/>
    <w:tmpl w:val="C8A268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A46E57"/>
    <w:multiLevelType w:val="multilevel"/>
    <w:tmpl w:val="84AEAC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40BE"/>
    <w:rsid w:val="002A54FA"/>
    <w:rsid w:val="003C5FCE"/>
    <w:rsid w:val="004751C4"/>
    <w:rsid w:val="00483A78"/>
    <w:rsid w:val="007052D4"/>
    <w:rsid w:val="007840BE"/>
    <w:rsid w:val="00942521"/>
    <w:rsid w:val="00BE1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4252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425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3C5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C5FCE"/>
  </w:style>
  <w:style w:type="paragraph" w:styleId="af0">
    <w:name w:val="Balloon Text"/>
    <w:basedOn w:val="a"/>
    <w:link w:val="af1"/>
    <w:uiPriority w:val="99"/>
    <w:semiHidden/>
    <w:unhideWhenUsed/>
    <w:rsid w:val="003C5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C5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12416</Words>
  <Characters>70773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 Windows</cp:lastModifiedBy>
  <cp:revision>5</cp:revision>
  <cp:lastPrinted>2023-11-16T11:15:00Z</cp:lastPrinted>
  <dcterms:created xsi:type="dcterms:W3CDTF">2023-11-16T08:42:00Z</dcterms:created>
  <dcterms:modified xsi:type="dcterms:W3CDTF">2023-11-28T07:48:00Z</dcterms:modified>
</cp:coreProperties>
</file>